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Peer Review WI22: </w:t>
      </w:r>
    </w:p>
    <w:p w:rsidR="00000000" w:rsidDel="00000000" w:rsidP="00000000" w:rsidRDefault="00000000" w:rsidRPr="00000000" w14:paraId="00000002">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peers decided to go to Old Town for our peer review this quarter! to ring in the new year with ~good vibes~ only, the peers paid a visit to a crystal shop. Although South American import is a small shop, there were a variety of crystals that I have never even heard of before! But luckily, we had fellow peer advisor Vivian with us, our resident expert on all things crystals. She told us about the different kinds of crystals and their meanings. I left with a citrine pendant. Hopefully, it brings me "prosperity, joy, and energy" this year.</w:t>
      </w:r>
      <w:r w:rsidDel="00000000" w:rsidR="00000000" w:rsidRPr="00000000">
        <w:rPr>
          <w:rtl w:val="0"/>
        </w:rPr>
      </w:r>
    </w:p>
    <w:p w:rsidR="00000000" w:rsidDel="00000000" w:rsidP="00000000" w:rsidRDefault="00000000" w:rsidRPr="00000000" w14:paraId="0000000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After spending some time at the crystal shop and walking around the old town for a bit, we decided to end the day by grabbing some lunch at cafe coyote! (if you're looking for a more affordable meal, i suggest looking at the à la carte section on the menu)</w:t>
      </w:r>
      <w:r w:rsidDel="00000000" w:rsidR="00000000" w:rsidRPr="00000000">
        <w:rPr>
          <w:rtl w:val="0"/>
        </w:rPr>
      </w:r>
    </w:p>
    <w:p w:rsidR="00000000" w:rsidDel="00000000" w:rsidP="00000000" w:rsidRDefault="00000000" w:rsidRPr="00000000" w14:paraId="00000005">
      <w:pPr>
        <w:spacing w:line="360" w:lineRule="auto"/>
        <w:rPr>
          <w:rFonts w:ascii="Montserrat" w:cs="Montserrat" w:eastAsia="Montserrat" w:hAnsi="Montserrat"/>
        </w:rPr>
      </w:pPr>
      <w:r w:rsidDel="00000000" w:rsidR="00000000" w:rsidRPr="00000000">
        <w:rPr>
          <w:rFonts w:ascii="Montserrat" w:cs="Montserrat" w:eastAsia="Montserrat" w:hAnsi="Montserrat"/>
          <w:b w:val="1"/>
          <w:u w:val="single"/>
          <w:rtl w:val="0"/>
        </w:rPr>
        <w:t xml:space="preserve">Deadlines:</w:t>
      </w:r>
      <w:r w:rsidDel="00000000" w:rsidR="00000000" w:rsidRPr="00000000">
        <w:rPr>
          <w:rtl w:val="0"/>
        </w:rPr>
      </w:r>
    </w:p>
    <w:p w:rsidR="00000000" w:rsidDel="00000000" w:rsidP="00000000" w:rsidRDefault="00000000" w:rsidRPr="00000000" w14:paraId="00000006">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Schedule Of Classes Available On Webreg: Friday, February 4</w:t>
      </w:r>
      <w:r w:rsidDel="00000000" w:rsidR="00000000" w:rsidRPr="00000000">
        <w:rPr>
          <w:rtl w:val="0"/>
        </w:rPr>
      </w:r>
    </w:p>
    <w:p w:rsidR="00000000" w:rsidDel="00000000" w:rsidP="00000000" w:rsidRDefault="00000000" w:rsidRPr="00000000" w14:paraId="00000008">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Enrollment For Spring 2022 Quarter Begin: Saturday, February 12</w:t>
      </w:r>
    </w:p>
    <w:p w:rsidR="00000000" w:rsidDel="00000000" w:rsidP="00000000" w:rsidRDefault="00000000" w:rsidRPr="00000000" w14:paraId="00000009">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President’s Day Holiday: Monday, February 21</w:t>
      </w:r>
    </w:p>
    <w:p w:rsidR="00000000" w:rsidDel="00000000" w:rsidP="00000000" w:rsidRDefault="00000000" w:rsidRPr="00000000" w14:paraId="0000000A">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Spring Break: Monday, March 21- Friday, March 25</w:t>
      </w:r>
    </w:p>
    <w:p w:rsidR="00000000" w:rsidDel="00000000" w:rsidP="00000000" w:rsidRDefault="00000000" w:rsidRPr="00000000" w14:paraId="0000000B">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Finals Week: Saturday, March 12- Saturday, March 19</w:t>
      </w:r>
    </w:p>
    <w:p w:rsidR="00000000" w:rsidDel="00000000" w:rsidP="00000000" w:rsidRDefault="00000000" w:rsidRPr="00000000" w14:paraId="0000000C">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Cesar Chavez Holiday: Friday, March 25</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